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1C" w:rsidRPr="008A401C" w:rsidRDefault="008A401C" w:rsidP="008A401C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color w:val="FF0000"/>
          <w:sz w:val="28"/>
          <w:lang w:val="nn-NO" w:eastAsia="nb-NO"/>
        </w:rPr>
      </w:pPr>
      <w:bookmarkStart w:id="0" w:name="_GoBack"/>
      <w:bookmarkEnd w:id="0"/>
      <w:r w:rsidRPr="00214D71">
        <w:rPr>
          <w:rStyle w:val="normaltextrun"/>
          <w:rFonts w:ascii="Calibri" w:hAnsi="Calibri" w:cs="Calibri"/>
          <w:sz w:val="28"/>
          <w:szCs w:val="28"/>
          <w:lang w:val="nn-NO"/>
        </w:rPr>
        <w:t>Fagdagar 2017: farlege stoff i museumssamlingar -</w:t>
      </w:r>
      <w:r w:rsidRPr="00214D71">
        <w:rPr>
          <w:rStyle w:val="normaltextrun"/>
          <w:rFonts w:ascii="Calibri" w:hAnsi="Calibri" w:cs="Calibri"/>
          <w:szCs w:val="28"/>
          <w:lang w:val="nn-NO"/>
        </w:rPr>
        <w:t xml:space="preserve"> </w:t>
      </w:r>
      <w:r w:rsidRPr="00214D71">
        <w:rPr>
          <w:rStyle w:val="normaltextrun"/>
          <w:rFonts w:ascii="Calibri" w:hAnsi="Calibri" w:cs="Calibri"/>
          <w:sz w:val="28"/>
          <w:szCs w:val="28"/>
          <w:lang w:val="nn-NO"/>
        </w:rPr>
        <w:t>anbefalt litteratur:</w:t>
      </w:r>
    </w:p>
    <w:p w:rsidR="00280083" w:rsidRPr="00214D71" w:rsidRDefault="00280083">
      <w:pPr>
        <w:rPr>
          <w:lang w:val="nn-NO"/>
        </w:rPr>
      </w:pPr>
    </w:p>
    <w:p w:rsidR="008A401C" w:rsidRPr="00214D71" w:rsidRDefault="008A401C">
      <w:pPr>
        <w:rPr>
          <w:lang w:val="nn-NO"/>
        </w:rPr>
      </w:pPr>
    </w:p>
    <w:p w:rsidR="008A401C" w:rsidRPr="00214D71" w:rsidRDefault="008A401C">
      <w:pPr>
        <w:rPr>
          <w:rStyle w:val="normaltextrun"/>
          <w:rFonts w:ascii="Calibri" w:hAnsi="Calibri" w:cs="Calibri"/>
        </w:rPr>
      </w:pPr>
      <w:r w:rsidRPr="008A401C">
        <w:rPr>
          <w:rStyle w:val="normaltextrun"/>
          <w:rFonts w:ascii="Calibri" w:hAnsi="Calibri" w:cs="Calibri"/>
          <w:lang w:val="en-US"/>
        </w:rPr>
        <w:t>Florian, M.-L.</w:t>
      </w:r>
      <w:r w:rsidRPr="008A401C">
        <w:rPr>
          <w:rStyle w:val="normaltextrun"/>
          <w:rFonts w:ascii="Calibri" w:hAnsi="Calibri" w:cs="Calibri"/>
          <w:b/>
          <w:bCs/>
          <w:lang w:val="en-US"/>
        </w:rPr>
        <w:t xml:space="preserve"> </w:t>
      </w:r>
      <w:r>
        <w:rPr>
          <w:rStyle w:val="normaltextrun"/>
          <w:rFonts w:ascii="Calibri" w:hAnsi="Calibri" w:cs="Calibri"/>
          <w:b/>
          <w:bCs/>
          <w:lang w:val="en-GB"/>
        </w:rPr>
        <w:t xml:space="preserve">Fungal Facts, solving fungal problems in heritage collections. </w:t>
      </w:r>
      <w:r w:rsidRPr="00214D71">
        <w:rPr>
          <w:rStyle w:val="normaltextrun"/>
          <w:rFonts w:ascii="Calibri" w:hAnsi="Calibri" w:cs="Calibri"/>
        </w:rPr>
        <w:t>Archetype Publications Ltd., London. 2004. </w:t>
      </w:r>
    </w:p>
    <w:p w:rsidR="008A401C" w:rsidRPr="00214D71" w:rsidRDefault="008A401C">
      <w:pPr>
        <w:rPr>
          <w:rStyle w:val="normaltextrun"/>
          <w:rFonts w:ascii="Calibri" w:hAnsi="Calibri" w:cs="Calibri"/>
        </w:rPr>
      </w:pPr>
      <w:r w:rsidRPr="00214D71">
        <w:rPr>
          <w:rStyle w:val="normaltextrun"/>
        </w:rPr>
        <w:t>Mattsson</w:t>
      </w:r>
      <w:r w:rsidRPr="00214D71">
        <w:rPr>
          <w:rStyle w:val="normaltextrun"/>
          <w:rFonts w:ascii="Calibri" w:hAnsi="Calibri" w:cs="Calibri"/>
        </w:rPr>
        <w:t xml:space="preserve">, J. </w:t>
      </w:r>
      <w:r w:rsidRPr="00214D71">
        <w:rPr>
          <w:rStyle w:val="normaltextrun"/>
          <w:rFonts w:ascii="Calibri" w:hAnsi="Calibri" w:cs="Calibri"/>
          <w:b/>
        </w:rPr>
        <w:t xml:space="preserve">Muggsopp I </w:t>
      </w:r>
      <w:r w:rsidRPr="00214D71">
        <w:rPr>
          <w:rStyle w:val="normaltextrun"/>
          <w:b/>
        </w:rPr>
        <w:t>Bygininger</w:t>
      </w:r>
      <w:r w:rsidRPr="00214D71">
        <w:rPr>
          <w:rStyle w:val="normaltextrun"/>
          <w:rFonts w:ascii="Calibri" w:hAnsi="Calibri" w:cs="Calibri"/>
        </w:rPr>
        <w:t xml:space="preserve">. </w:t>
      </w:r>
      <w:proofErr w:type="spellStart"/>
      <w:r w:rsidRPr="008A401C">
        <w:rPr>
          <w:rStyle w:val="normaltextrun"/>
        </w:rPr>
        <w:t>Mycoteam</w:t>
      </w:r>
      <w:proofErr w:type="spellEnd"/>
      <w:r w:rsidRPr="00214D71">
        <w:rPr>
          <w:rStyle w:val="normaltextrun"/>
          <w:rFonts w:ascii="Calibri" w:hAnsi="Calibri" w:cs="Calibri"/>
        </w:rPr>
        <w:t xml:space="preserve"> </w:t>
      </w:r>
      <w:r w:rsidRPr="008A401C">
        <w:rPr>
          <w:rStyle w:val="normaltextrun"/>
        </w:rPr>
        <w:t>Forlag</w:t>
      </w:r>
      <w:r w:rsidRPr="00214D71">
        <w:rPr>
          <w:rStyle w:val="normaltextrun"/>
          <w:rFonts w:ascii="Calibri" w:hAnsi="Calibri" w:cs="Calibri"/>
        </w:rPr>
        <w:t>. 2004. </w:t>
      </w:r>
    </w:p>
    <w:p w:rsidR="00707652" w:rsidRPr="00707652" w:rsidRDefault="00707652">
      <w:pPr>
        <w:rPr>
          <w:rStyle w:val="normaltextrun"/>
          <w:rFonts w:ascii="Calibri" w:hAnsi="Calibri" w:cs="Calibri"/>
          <w:lang w:val="de-DE"/>
        </w:rPr>
      </w:pPr>
      <w:r w:rsidRPr="00707652">
        <w:rPr>
          <w:rStyle w:val="normaltextrun"/>
          <w:rFonts w:ascii="Calibri" w:hAnsi="Calibri" w:cs="Calibri"/>
        </w:rPr>
        <w:t xml:space="preserve">Mattson, J., </w:t>
      </w:r>
      <w:proofErr w:type="spellStart"/>
      <w:r w:rsidRPr="00707652">
        <w:rPr>
          <w:rStyle w:val="normaltextrun"/>
          <w:rFonts w:ascii="Calibri" w:hAnsi="Calibri" w:cs="Calibri"/>
        </w:rPr>
        <w:t>Stensrød</w:t>
      </w:r>
      <w:proofErr w:type="spellEnd"/>
      <w:r w:rsidRPr="00707652">
        <w:rPr>
          <w:rStyle w:val="normaltextrun"/>
          <w:rFonts w:ascii="Calibri" w:hAnsi="Calibri" w:cs="Calibri"/>
        </w:rPr>
        <w:t xml:space="preserve">, O. </w:t>
      </w:r>
      <w:r w:rsidRPr="00707652">
        <w:rPr>
          <w:rStyle w:val="normaltextrun"/>
          <w:rFonts w:ascii="Calibri" w:hAnsi="Calibri" w:cs="Calibri"/>
          <w:b/>
        </w:rPr>
        <w:t>Håndbok om vannskader</w:t>
      </w:r>
      <w:r>
        <w:rPr>
          <w:rStyle w:val="normaltextrun"/>
          <w:rFonts w:ascii="Calibri" w:hAnsi="Calibri" w:cs="Calibri"/>
          <w:b/>
        </w:rPr>
        <w:t xml:space="preserve">, årsak, undersøkelser, tiltak og </w:t>
      </w:r>
      <w:proofErr w:type="spellStart"/>
      <w:r>
        <w:rPr>
          <w:rStyle w:val="normaltextrun"/>
          <w:rFonts w:ascii="Calibri" w:hAnsi="Calibri" w:cs="Calibri"/>
          <w:b/>
        </w:rPr>
        <w:t>gjenoppbyggning</w:t>
      </w:r>
      <w:proofErr w:type="spellEnd"/>
      <w:r>
        <w:rPr>
          <w:rStyle w:val="normaltextrun"/>
          <w:rFonts w:ascii="Calibri" w:hAnsi="Calibri" w:cs="Calibri"/>
          <w:b/>
        </w:rPr>
        <w:t xml:space="preserve">. </w:t>
      </w:r>
      <w:proofErr w:type="spellStart"/>
      <w:r w:rsidRPr="00707652">
        <w:rPr>
          <w:rStyle w:val="normaltextrun"/>
          <w:lang w:val="de-DE"/>
        </w:rPr>
        <w:t>Mycoteam</w:t>
      </w:r>
      <w:proofErr w:type="spellEnd"/>
      <w:r w:rsidRPr="00707652">
        <w:rPr>
          <w:rStyle w:val="normaltextrun"/>
          <w:rFonts w:ascii="Calibri" w:hAnsi="Calibri" w:cs="Calibri"/>
          <w:lang w:val="de-DE"/>
        </w:rPr>
        <w:t xml:space="preserve"> </w:t>
      </w:r>
      <w:proofErr w:type="spellStart"/>
      <w:r w:rsidRPr="00707652">
        <w:rPr>
          <w:rStyle w:val="normaltextrun"/>
          <w:lang w:val="de-DE"/>
        </w:rPr>
        <w:t>Forlag</w:t>
      </w:r>
      <w:proofErr w:type="spellEnd"/>
      <w:r w:rsidRPr="00707652">
        <w:rPr>
          <w:rStyle w:val="normaltextrun"/>
          <w:rFonts w:ascii="Calibri" w:hAnsi="Calibri" w:cs="Calibri"/>
          <w:lang w:val="de-DE"/>
        </w:rPr>
        <w:t>. 2009. </w:t>
      </w:r>
    </w:p>
    <w:p w:rsidR="008A401C" w:rsidRDefault="00707652">
      <w:pPr>
        <w:rPr>
          <w:rStyle w:val="normaltextrun"/>
          <w:rFonts w:ascii="Calibri" w:hAnsi="Calibri" w:cs="Calibri"/>
          <w:lang w:val="de-DE"/>
        </w:rPr>
      </w:pPr>
      <w:r>
        <w:rPr>
          <w:rStyle w:val="normaltextrun"/>
          <w:rFonts w:ascii="Calibri" w:hAnsi="Calibri" w:cs="Calibri"/>
          <w:lang w:val="de-DE"/>
        </w:rPr>
        <w:t xml:space="preserve">Wetzenkircher, M., </w:t>
      </w:r>
      <w:proofErr w:type="spellStart"/>
      <w:r>
        <w:rPr>
          <w:rStyle w:val="normaltextrun"/>
          <w:rFonts w:ascii="Calibri" w:hAnsi="Calibri" w:cs="Calibri"/>
          <w:lang w:val="de-DE"/>
        </w:rPr>
        <w:t>Ljubić</w:t>
      </w:r>
      <w:proofErr w:type="spellEnd"/>
      <w:r>
        <w:rPr>
          <w:rStyle w:val="normaltextrun"/>
          <w:rFonts w:ascii="Calibri" w:hAnsi="Calibri" w:cs="Calibri"/>
          <w:lang w:val="de-DE"/>
        </w:rPr>
        <w:t xml:space="preserve"> </w:t>
      </w:r>
      <w:proofErr w:type="spellStart"/>
      <w:r>
        <w:rPr>
          <w:rStyle w:val="normaltextrun"/>
          <w:rFonts w:ascii="Calibri" w:hAnsi="Calibri" w:cs="Calibri"/>
          <w:lang w:val="de-DE"/>
        </w:rPr>
        <w:t>Tobisch</w:t>
      </w:r>
      <w:proofErr w:type="spellEnd"/>
      <w:r>
        <w:rPr>
          <w:rStyle w:val="normaltextrun"/>
          <w:rFonts w:ascii="Calibri" w:hAnsi="Calibri" w:cs="Calibri"/>
          <w:lang w:val="de-DE"/>
        </w:rPr>
        <w:t xml:space="preserve">, V. </w:t>
      </w:r>
      <w:r w:rsidRPr="00707652">
        <w:rPr>
          <w:rStyle w:val="normaltextrun"/>
          <w:rFonts w:ascii="Calibri" w:hAnsi="Calibri" w:cs="Calibri"/>
          <w:b/>
          <w:lang w:val="de-DE"/>
        </w:rPr>
        <w:t>Gefahrstoffe in Museumsobjekten, Erhaltung oder Entsorgung?</w:t>
      </w:r>
      <w:r>
        <w:rPr>
          <w:rStyle w:val="normaltextrun"/>
          <w:rFonts w:ascii="Calibri" w:hAnsi="Calibri" w:cs="Calibri"/>
          <w:lang w:val="de-DE"/>
        </w:rPr>
        <w:t xml:space="preserve"> Technisches Museum Wien. 2016.</w:t>
      </w:r>
    </w:p>
    <w:p w:rsidR="00707652" w:rsidRDefault="23C45EA4">
      <w:pPr>
        <w:rPr>
          <w:rStyle w:val="normaltextrun"/>
          <w:rFonts w:ascii="Calibri" w:hAnsi="Calibri" w:cs="Calibri"/>
          <w:lang w:val="de-DE"/>
        </w:rPr>
      </w:pPr>
      <w:proofErr w:type="spellStart"/>
      <w:r w:rsidRPr="23C45EA4">
        <w:rPr>
          <w:rStyle w:val="normaltextrun"/>
          <w:rFonts w:ascii="Calibri" w:eastAsia="Calibri" w:hAnsi="Calibri" w:cs="Calibri"/>
          <w:lang w:val="de-DE"/>
        </w:rPr>
        <w:t>Zalewsky</w:t>
      </w:r>
      <w:proofErr w:type="spellEnd"/>
      <w:r w:rsidRPr="23C45EA4">
        <w:rPr>
          <w:rStyle w:val="normaltextrun"/>
          <w:rFonts w:ascii="Calibri" w:eastAsia="Calibri" w:hAnsi="Calibri" w:cs="Calibri"/>
          <w:lang w:val="de-DE"/>
        </w:rPr>
        <w:t xml:space="preserve">, P.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Biozidbelastete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Kulturgüter, grundsätzliche Hinweise und Texte zur Einführung in die Problematik.</w:t>
      </w:r>
      <w:r w:rsidRPr="23C45EA4">
        <w:rPr>
          <w:rStyle w:val="normaltextrun"/>
          <w:rFonts w:ascii="Calibri" w:eastAsia="Calibri" w:hAnsi="Calibri" w:cs="Calibri"/>
          <w:lang w:val="de-DE"/>
        </w:rPr>
        <w:t xml:space="preserve"> Frankfurt (Oder). 2014.</w:t>
      </w:r>
    </w:p>
    <w:p w:rsidR="23C45EA4" w:rsidRDefault="23C45EA4" w:rsidP="23C45EA4">
      <w:pPr>
        <w:rPr>
          <w:rStyle w:val="normaltextrun"/>
          <w:rFonts w:ascii="Calibri" w:eastAsia="Calibri" w:hAnsi="Calibri" w:cs="Calibri"/>
          <w:b/>
          <w:bCs/>
          <w:lang w:val="de-DE"/>
        </w:rPr>
      </w:pPr>
      <w:proofErr w:type="spellStart"/>
      <w:r w:rsidRPr="23C45EA4">
        <w:rPr>
          <w:rStyle w:val="normaltextrun"/>
          <w:rFonts w:ascii="Calibri" w:eastAsia="Calibri" w:hAnsi="Calibri" w:cs="Calibri"/>
          <w:lang w:val="de-DE"/>
        </w:rPr>
        <w:t>Kigawa</w:t>
      </w:r>
      <w:proofErr w:type="spellEnd"/>
      <w:r w:rsidRPr="23C45EA4">
        <w:rPr>
          <w:rStyle w:val="normaltextrun"/>
          <w:rFonts w:ascii="Calibri" w:eastAsia="Calibri" w:hAnsi="Calibri" w:cs="Calibri"/>
          <w:lang w:val="de-DE"/>
        </w:rPr>
        <w:t>, R., Strang, T.</w:t>
      </w:r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Effects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of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fumigants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and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nonchemical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treatments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on DNA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molecules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and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proteins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: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case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studies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on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natural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history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specimens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and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proteinaceous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components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of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museum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>objects</w:t>
      </w:r>
      <w:proofErr w:type="spellEnd"/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. </w:t>
      </w:r>
      <w:r w:rsidRPr="23C45EA4">
        <w:rPr>
          <w:rStyle w:val="normaltextrun"/>
          <w:rFonts w:ascii="Calibri" w:eastAsia="Calibri" w:hAnsi="Calibri" w:cs="Calibri"/>
          <w:lang w:val="de-DE"/>
        </w:rPr>
        <w:t>In: Winsor</w:t>
      </w:r>
      <w:r w:rsidRPr="23C45EA4">
        <w:rPr>
          <w:rFonts w:ascii="Calibri" w:eastAsia="Calibri" w:hAnsi="Calibri" w:cs="Calibri"/>
          <w:lang w:val="en-US"/>
        </w:rPr>
        <w:t xml:space="preserve">, P. (eds.) et al.. Integrated Pest Management for Collections, Proceedings of 2011: A Pest Odyssey, 10 years later. English Heritage, </w:t>
      </w:r>
      <w:proofErr w:type="spellStart"/>
      <w:r w:rsidRPr="23C45EA4">
        <w:rPr>
          <w:rFonts w:ascii="Calibri" w:eastAsia="Calibri" w:hAnsi="Calibri" w:cs="Calibri"/>
          <w:lang w:val="en-US"/>
        </w:rPr>
        <w:t>Swindon</w:t>
      </w:r>
      <w:proofErr w:type="spellEnd"/>
      <w:r w:rsidRPr="23C45EA4">
        <w:rPr>
          <w:rFonts w:ascii="Calibri" w:eastAsia="Calibri" w:hAnsi="Calibri" w:cs="Calibri"/>
          <w:lang w:val="en-US"/>
        </w:rPr>
        <w:t>. 2011.</w:t>
      </w:r>
    </w:p>
    <w:p w:rsidR="23C45EA4" w:rsidRDefault="23C45EA4" w:rsidP="23C45EA4">
      <w:pPr>
        <w:rPr>
          <w:rStyle w:val="normaltextrun"/>
          <w:rFonts w:ascii="Calibri" w:eastAsia="Calibri" w:hAnsi="Calibri" w:cs="Calibri"/>
          <w:lang w:val="en-GB"/>
        </w:rPr>
      </w:pPr>
      <w:proofErr w:type="spellStart"/>
      <w:r w:rsidRPr="23C45EA4">
        <w:rPr>
          <w:rFonts w:ascii="Calibri" w:eastAsia="Calibri" w:hAnsi="Calibri" w:cs="Calibri"/>
          <w:lang w:val="de-DE"/>
        </w:rPr>
        <w:t>Hatchfield</w:t>
      </w:r>
      <w:proofErr w:type="spellEnd"/>
      <w:r w:rsidRPr="23C45EA4">
        <w:rPr>
          <w:rFonts w:ascii="Calibri" w:eastAsia="Calibri" w:hAnsi="Calibri" w:cs="Calibri"/>
          <w:lang w:val="de-DE"/>
        </w:rPr>
        <w:t xml:space="preserve">, P.B.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Pollutants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in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the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Museum Environment.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Practical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strategies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for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problem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solving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in design,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exhibition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and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 </w:t>
      </w:r>
      <w:proofErr w:type="spellStart"/>
      <w:r w:rsidRPr="23C45EA4">
        <w:rPr>
          <w:rFonts w:ascii="Calibri" w:eastAsia="Calibri" w:hAnsi="Calibri" w:cs="Calibri"/>
          <w:b/>
          <w:bCs/>
          <w:lang w:val="de-DE"/>
        </w:rPr>
        <w:t>storage</w:t>
      </w:r>
      <w:proofErr w:type="spellEnd"/>
      <w:r w:rsidRPr="23C45EA4">
        <w:rPr>
          <w:rFonts w:ascii="Calibri" w:eastAsia="Calibri" w:hAnsi="Calibri" w:cs="Calibri"/>
          <w:b/>
          <w:bCs/>
          <w:lang w:val="de-DE"/>
        </w:rPr>
        <w:t xml:space="preserve">. </w:t>
      </w:r>
      <w:r w:rsidRPr="23C45EA4">
        <w:rPr>
          <w:rStyle w:val="normaltextrun"/>
          <w:rFonts w:ascii="Calibri" w:eastAsia="Calibri" w:hAnsi="Calibri" w:cs="Calibri"/>
          <w:lang w:val="en-GB"/>
        </w:rPr>
        <w:t>Archetype Publications Ltd., London. 2005. </w:t>
      </w:r>
    </w:p>
    <w:p w:rsidR="23C45EA4" w:rsidRDefault="23C45EA4" w:rsidP="23C45EA4">
      <w:pPr>
        <w:rPr>
          <w:rStyle w:val="normaltextrun"/>
          <w:rFonts w:ascii="Calibri" w:eastAsia="Calibri" w:hAnsi="Calibri" w:cs="Calibri"/>
          <w:b/>
          <w:bCs/>
          <w:lang w:val="en-GB"/>
        </w:rPr>
      </w:pPr>
      <w:r w:rsidRPr="23C45EA4">
        <w:rPr>
          <w:rStyle w:val="normaltextrun"/>
          <w:rFonts w:ascii="Calibri" w:eastAsia="Calibri" w:hAnsi="Calibri" w:cs="Calibri"/>
          <w:lang w:val="en-GB"/>
        </w:rPr>
        <w:t xml:space="preserve">The National Trust. </w:t>
      </w:r>
      <w:r w:rsidRPr="23C45EA4">
        <w:rPr>
          <w:rStyle w:val="normaltextrun"/>
          <w:rFonts w:ascii="Calibri" w:eastAsia="Calibri" w:hAnsi="Calibri" w:cs="Calibri"/>
          <w:b/>
          <w:bCs/>
          <w:lang w:val="en-GB"/>
        </w:rPr>
        <w:t xml:space="preserve">The National Trust Manual of Housekeeping: The care of collections in historic houses open to the public. </w:t>
      </w:r>
      <w:r w:rsidRPr="23C45EA4">
        <w:rPr>
          <w:rStyle w:val="normaltextrun"/>
          <w:rFonts w:ascii="Calibri" w:eastAsia="Calibri" w:hAnsi="Calibri" w:cs="Calibri"/>
          <w:lang w:val="en-GB"/>
        </w:rPr>
        <w:t>Butterworth-Heinemann, first edition. 2006.</w:t>
      </w:r>
    </w:p>
    <w:p w:rsidR="23C45EA4" w:rsidRDefault="23C45EA4" w:rsidP="23C45EA4">
      <w:pPr>
        <w:rPr>
          <w:rStyle w:val="normaltextrun"/>
          <w:rFonts w:ascii="Calibri" w:eastAsia="Calibri" w:hAnsi="Calibri" w:cs="Calibri"/>
          <w:lang w:val="en-GB"/>
        </w:rPr>
      </w:pPr>
      <w:r w:rsidRPr="00435432">
        <w:rPr>
          <w:rStyle w:val="normaltextrun"/>
          <w:rFonts w:ascii="Calibri" w:eastAsia="Calibri" w:hAnsi="Calibri" w:cs="Calibri"/>
        </w:rPr>
        <w:t xml:space="preserve">Hawks, C. (eds.) et </w:t>
      </w:r>
      <w:proofErr w:type="gramStart"/>
      <w:r w:rsidRPr="00435432">
        <w:rPr>
          <w:rStyle w:val="normaltextrun"/>
          <w:rFonts w:ascii="Calibri" w:eastAsia="Calibri" w:hAnsi="Calibri" w:cs="Calibri"/>
        </w:rPr>
        <w:t>al..</w:t>
      </w:r>
      <w:proofErr w:type="gramEnd"/>
      <w:r w:rsidRPr="00435432">
        <w:rPr>
          <w:rStyle w:val="normaltextrun"/>
          <w:rFonts w:ascii="Calibri" w:eastAsia="Calibri" w:hAnsi="Calibri" w:cs="Calibri"/>
        </w:rPr>
        <w:t xml:space="preserve"> </w:t>
      </w:r>
      <w:r w:rsidRPr="23C45EA4">
        <w:rPr>
          <w:rStyle w:val="normaltextrun"/>
          <w:rFonts w:ascii="Calibri" w:eastAsia="Calibri" w:hAnsi="Calibri" w:cs="Calibri"/>
          <w:b/>
          <w:bCs/>
          <w:lang w:val="en-GB"/>
        </w:rPr>
        <w:t>Health and Safety for Museum Professionals.</w:t>
      </w:r>
      <w:r w:rsidRPr="23C45EA4">
        <w:rPr>
          <w:rStyle w:val="normaltextrun"/>
          <w:rFonts w:ascii="Calibri" w:eastAsia="Calibri" w:hAnsi="Calibri" w:cs="Calibri"/>
          <w:lang w:val="en-GB"/>
        </w:rPr>
        <w:t xml:space="preserve"> The American Institute for Conservation of Historic and Artistic Works and the Society for the Preservation of Natural History Collections (SPNHC), first edition. 2010.</w:t>
      </w:r>
    </w:p>
    <w:p w:rsidR="23C45EA4" w:rsidRDefault="23C45EA4" w:rsidP="23C45EA4">
      <w:pPr>
        <w:rPr>
          <w:rFonts w:ascii="Calibri" w:eastAsia="Calibri" w:hAnsi="Calibri" w:cs="Calibri"/>
          <w:lang w:val="en-GB"/>
        </w:rPr>
      </w:pPr>
      <w:proofErr w:type="spellStart"/>
      <w:r w:rsidRPr="23C45EA4">
        <w:rPr>
          <w:rStyle w:val="normaltextrun"/>
          <w:rFonts w:ascii="Calibri" w:eastAsia="Calibri" w:hAnsi="Calibri" w:cs="Calibri"/>
          <w:lang w:val="en-GB"/>
        </w:rPr>
        <w:t>Purewal</w:t>
      </w:r>
      <w:proofErr w:type="spellEnd"/>
      <w:r w:rsidRPr="23C45EA4">
        <w:rPr>
          <w:rStyle w:val="normaltextrun"/>
          <w:rFonts w:ascii="Calibri" w:eastAsia="Calibri" w:hAnsi="Calibri" w:cs="Calibri"/>
          <w:lang w:val="en-GB"/>
        </w:rPr>
        <w:t xml:space="preserve">, V. </w:t>
      </w:r>
      <w:r w:rsidRPr="23C45EA4">
        <w:rPr>
          <w:rStyle w:val="normaltextrun"/>
          <w:rFonts w:ascii="Calibri" w:eastAsia="Calibri" w:hAnsi="Calibri" w:cs="Calibri"/>
          <w:b/>
          <w:bCs/>
          <w:lang w:val="en-GB"/>
        </w:rPr>
        <w:t>Analysis of the pesticide residues present on herbarium sheets within the National Museum and Galleries of Wales.</w:t>
      </w:r>
      <w:r w:rsidRPr="23C45EA4">
        <w:rPr>
          <w:rStyle w:val="normaltextrun"/>
          <w:rFonts w:ascii="Calibri" w:eastAsia="Calibri" w:hAnsi="Calibri" w:cs="Calibri"/>
          <w:lang w:val="en-GB"/>
        </w:rPr>
        <w:t xml:space="preserve"> In: </w:t>
      </w:r>
      <w:r w:rsidRPr="23C45EA4">
        <w:rPr>
          <w:rFonts w:ascii="Calibri" w:eastAsia="Calibri" w:hAnsi="Calibri" w:cs="Calibri"/>
          <w:lang w:val="en-GB"/>
        </w:rPr>
        <w:t xml:space="preserve">Kingsley, H., </w:t>
      </w:r>
      <w:proofErr w:type="spellStart"/>
      <w:r w:rsidRPr="23C45EA4">
        <w:rPr>
          <w:rFonts w:ascii="Calibri" w:eastAsia="Calibri" w:hAnsi="Calibri" w:cs="Calibri"/>
          <w:lang w:val="en-GB"/>
        </w:rPr>
        <w:t>Pinniger</w:t>
      </w:r>
      <w:proofErr w:type="spellEnd"/>
      <w:r w:rsidRPr="23C45EA4">
        <w:rPr>
          <w:rFonts w:ascii="Calibri" w:eastAsia="Calibri" w:hAnsi="Calibri" w:cs="Calibri"/>
          <w:lang w:val="en-GB"/>
        </w:rPr>
        <w:t>, D., Xavier-Row, A and Winsor, P. (eds.). Integrated Pest Management for Collections, Proceedings 2001: A Pest Odyssey. London, James and James. 2001.</w:t>
      </w:r>
    </w:p>
    <w:p w:rsidR="00F80BD3" w:rsidRDefault="00F80BD3" w:rsidP="23C45EA4">
      <w:pPr>
        <w:rPr>
          <w:rFonts w:ascii="Calibri" w:eastAsia="Calibri" w:hAnsi="Calibri" w:cs="Calibri"/>
          <w:lang w:val="en-GB"/>
        </w:rPr>
      </w:pPr>
      <w:r w:rsidRPr="00F80BD3">
        <w:rPr>
          <w:rFonts w:ascii="Calibri" w:eastAsia="Calibri" w:hAnsi="Calibri" w:cs="Calibri"/>
          <w:highlight w:val="yellow"/>
          <w:lang w:val="en-GB"/>
        </w:rPr>
        <w:t>--------------</w:t>
      </w:r>
    </w:p>
    <w:p w:rsidR="00435432" w:rsidRPr="00435432" w:rsidRDefault="00435432" w:rsidP="00435432">
      <w:pPr>
        <w:rPr>
          <w:rFonts w:ascii="Calibri" w:eastAsia="Calibri" w:hAnsi="Calibri" w:cs="Calibri"/>
          <w:lang w:val="en-GB"/>
        </w:rPr>
      </w:pPr>
      <w:proofErr w:type="spellStart"/>
      <w:r w:rsidRPr="00435432">
        <w:rPr>
          <w:rFonts w:ascii="Calibri" w:eastAsia="Calibri" w:hAnsi="Calibri" w:cs="Calibri"/>
          <w:lang w:val="en-GB"/>
        </w:rPr>
        <w:t>Marcottea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, S., </w:t>
      </w:r>
      <w:proofErr w:type="spellStart"/>
      <w:r w:rsidRPr="00435432">
        <w:rPr>
          <w:rFonts w:ascii="Calibri" w:eastAsia="Calibri" w:hAnsi="Calibri" w:cs="Calibri"/>
          <w:lang w:val="en-GB"/>
        </w:rPr>
        <w:t>Estel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, L., </w:t>
      </w:r>
      <w:proofErr w:type="spellStart"/>
      <w:r w:rsidRPr="00435432">
        <w:rPr>
          <w:rFonts w:ascii="Calibri" w:eastAsia="Calibri" w:hAnsi="Calibri" w:cs="Calibri"/>
          <w:lang w:val="en-GB"/>
        </w:rPr>
        <w:t>Leboucherc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, S. </w:t>
      </w:r>
      <w:proofErr w:type="gramStart"/>
      <w:r w:rsidRPr="00435432">
        <w:rPr>
          <w:rFonts w:ascii="Calibri" w:eastAsia="Calibri" w:hAnsi="Calibri" w:cs="Calibri"/>
          <w:lang w:val="en-GB"/>
        </w:rPr>
        <w:t>og</w:t>
      </w:r>
      <w:proofErr w:type="gramEnd"/>
      <w:r w:rsidRPr="00435432">
        <w:rPr>
          <w:rFonts w:ascii="Calibri" w:eastAsia="Calibri" w:hAnsi="Calibri" w:cs="Calibri"/>
          <w:lang w:val="en-GB"/>
        </w:rPr>
        <w:t xml:space="preserve"> </w:t>
      </w:r>
      <w:proofErr w:type="spellStart"/>
      <w:r w:rsidRPr="00435432">
        <w:rPr>
          <w:rFonts w:ascii="Calibri" w:eastAsia="Calibri" w:hAnsi="Calibri" w:cs="Calibri"/>
          <w:lang w:val="en-GB"/>
        </w:rPr>
        <w:t>Minchinc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, S. 2014. Occurrence of organic biocides in the air and dust at the Natural History Museum of Rouen, France, Journal of Cultural Heritage, </w:t>
      </w:r>
      <w:proofErr w:type="spellStart"/>
      <w:r w:rsidRPr="00435432">
        <w:rPr>
          <w:rFonts w:ascii="Calibri" w:eastAsia="Calibri" w:hAnsi="Calibri" w:cs="Calibri"/>
          <w:lang w:val="en-GB"/>
        </w:rPr>
        <w:t>nr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. </w:t>
      </w:r>
      <w:proofErr w:type="gramStart"/>
      <w:r w:rsidRPr="00435432">
        <w:rPr>
          <w:rFonts w:ascii="Calibri" w:eastAsia="Calibri" w:hAnsi="Calibri" w:cs="Calibri"/>
          <w:lang w:val="en-GB"/>
        </w:rPr>
        <w:t>15</w:t>
      </w:r>
      <w:proofErr w:type="gramEnd"/>
      <w:r w:rsidRPr="00435432">
        <w:rPr>
          <w:rFonts w:ascii="Calibri" w:eastAsia="Calibri" w:hAnsi="Calibri" w:cs="Calibri"/>
          <w:lang w:val="en-GB"/>
        </w:rPr>
        <w:t>, side 68-­72.</w:t>
      </w:r>
    </w:p>
    <w:p w:rsidR="00435432" w:rsidRPr="00435432" w:rsidRDefault="00435432" w:rsidP="00435432">
      <w:pPr>
        <w:rPr>
          <w:rFonts w:ascii="Calibri" w:eastAsia="Calibri" w:hAnsi="Calibri" w:cs="Calibri"/>
          <w:lang w:val="en-GB"/>
        </w:rPr>
      </w:pPr>
      <w:proofErr w:type="spellStart"/>
      <w:r w:rsidRPr="00435432">
        <w:rPr>
          <w:rFonts w:ascii="Calibri" w:eastAsia="Calibri" w:hAnsi="Calibri" w:cs="Calibri"/>
        </w:rPr>
        <w:t>Schieweck</w:t>
      </w:r>
      <w:proofErr w:type="spellEnd"/>
      <w:r w:rsidRPr="00435432">
        <w:rPr>
          <w:rFonts w:ascii="Calibri" w:eastAsia="Calibri" w:hAnsi="Calibri" w:cs="Calibri"/>
        </w:rPr>
        <w:t xml:space="preserve">, A., </w:t>
      </w:r>
      <w:proofErr w:type="spellStart"/>
      <w:r w:rsidRPr="00435432">
        <w:rPr>
          <w:rFonts w:ascii="Calibri" w:eastAsia="Calibri" w:hAnsi="Calibri" w:cs="Calibri"/>
        </w:rPr>
        <w:t>Delius</w:t>
      </w:r>
      <w:proofErr w:type="spellEnd"/>
      <w:r w:rsidRPr="00435432">
        <w:rPr>
          <w:rFonts w:ascii="Calibri" w:eastAsia="Calibri" w:hAnsi="Calibri" w:cs="Calibri"/>
        </w:rPr>
        <w:t xml:space="preserve">, W., </w:t>
      </w:r>
      <w:proofErr w:type="spellStart"/>
      <w:r w:rsidRPr="00435432">
        <w:rPr>
          <w:rFonts w:ascii="Calibri" w:eastAsia="Calibri" w:hAnsi="Calibri" w:cs="Calibri"/>
        </w:rPr>
        <w:t>Siwinski</w:t>
      </w:r>
      <w:proofErr w:type="spellEnd"/>
      <w:r w:rsidRPr="00435432">
        <w:rPr>
          <w:rFonts w:ascii="Calibri" w:eastAsia="Calibri" w:hAnsi="Calibri" w:cs="Calibri"/>
        </w:rPr>
        <w:t xml:space="preserve">, N., </w:t>
      </w:r>
      <w:proofErr w:type="spellStart"/>
      <w:r w:rsidRPr="00435432">
        <w:rPr>
          <w:rFonts w:ascii="Calibri" w:eastAsia="Calibri" w:hAnsi="Calibri" w:cs="Calibri"/>
        </w:rPr>
        <w:t>Vogtenrath</w:t>
      </w:r>
      <w:proofErr w:type="spellEnd"/>
      <w:r w:rsidRPr="00435432">
        <w:rPr>
          <w:rFonts w:ascii="Calibri" w:eastAsia="Calibri" w:hAnsi="Calibri" w:cs="Calibri"/>
        </w:rPr>
        <w:t xml:space="preserve">, W., </w:t>
      </w:r>
      <w:proofErr w:type="spellStart"/>
      <w:r w:rsidRPr="00435432">
        <w:rPr>
          <w:rFonts w:ascii="Calibri" w:eastAsia="Calibri" w:hAnsi="Calibri" w:cs="Calibri"/>
        </w:rPr>
        <w:t>Genning</w:t>
      </w:r>
      <w:proofErr w:type="spellEnd"/>
      <w:r w:rsidRPr="00435432">
        <w:rPr>
          <w:rFonts w:ascii="Calibri" w:eastAsia="Calibri" w:hAnsi="Calibri" w:cs="Calibri"/>
        </w:rPr>
        <w:t xml:space="preserve">, C. og Salthammer, T. 2007. </w:t>
      </w:r>
      <w:r w:rsidRPr="00435432">
        <w:rPr>
          <w:rFonts w:ascii="Calibri" w:eastAsia="Calibri" w:hAnsi="Calibri" w:cs="Calibri"/>
          <w:lang w:val="en-GB"/>
        </w:rPr>
        <w:t xml:space="preserve">Occurrence of organic and </w:t>
      </w:r>
      <w:proofErr w:type="spellStart"/>
      <w:r w:rsidRPr="00435432">
        <w:rPr>
          <w:rFonts w:ascii="Calibri" w:eastAsia="Calibri" w:hAnsi="Calibri" w:cs="Calibri"/>
          <w:lang w:val="en-GB"/>
        </w:rPr>
        <w:t>inorganicbiocides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 in the museum environment, Atmospheric Environment, 41 (15), side 3266-­3275.</w:t>
      </w:r>
    </w:p>
    <w:p w:rsidR="00435432" w:rsidRDefault="00435432" w:rsidP="00435432">
      <w:pPr>
        <w:rPr>
          <w:rFonts w:ascii="Calibri" w:eastAsia="Calibri" w:hAnsi="Calibri" w:cs="Calibri"/>
          <w:lang w:val="en-GB"/>
        </w:rPr>
      </w:pPr>
      <w:proofErr w:type="spellStart"/>
      <w:r w:rsidRPr="00435432">
        <w:rPr>
          <w:rFonts w:ascii="Calibri" w:eastAsia="Calibri" w:hAnsi="Calibri" w:cs="Calibri"/>
          <w:lang w:val="en-GB"/>
        </w:rPr>
        <w:t>Glastrup</w:t>
      </w:r>
      <w:proofErr w:type="spellEnd"/>
      <w:r w:rsidRPr="00435432">
        <w:rPr>
          <w:rFonts w:ascii="Calibri" w:eastAsia="Calibri" w:hAnsi="Calibri" w:cs="Calibri"/>
          <w:lang w:val="en-GB"/>
        </w:rPr>
        <w:t>, J., 1987. Insecticide analysis by gas chromatography in the stores of the Danish National Museum’s Ethnographic collection. Studies in Conservation 32, 59–64.</w:t>
      </w:r>
    </w:p>
    <w:p w:rsidR="004559B7" w:rsidRDefault="00435432" w:rsidP="00F80BD3">
      <w:pPr>
        <w:spacing w:after="0"/>
        <w:rPr>
          <w:rFonts w:ascii="Calibri" w:eastAsia="Calibri" w:hAnsi="Calibri" w:cs="Calibri"/>
          <w:lang w:val="en-GB"/>
        </w:rPr>
      </w:pPr>
      <w:r w:rsidRPr="00435432">
        <w:rPr>
          <w:rFonts w:ascii="Calibri" w:eastAsia="Calibri" w:hAnsi="Calibri" w:cs="Calibri"/>
          <w:lang w:val="en-GB"/>
        </w:rPr>
        <w:lastRenderedPageBreak/>
        <w:t>ICOM-CC Working Group on Ethnographic Collections Bibliography on Use of P</w:t>
      </w:r>
      <w:r>
        <w:rPr>
          <w:rFonts w:ascii="Calibri" w:eastAsia="Calibri" w:hAnsi="Calibri" w:cs="Calibri"/>
          <w:lang w:val="en-GB"/>
        </w:rPr>
        <w:t xml:space="preserve">esticides in Museum Collections: </w:t>
      </w:r>
      <w:hyperlink r:id="rId4" w:history="1">
        <w:r w:rsidR="004559B7" w:rsidRPr="003F55A4">
          <w:rPr>
            <w:rStyle w:val="Hyperkobling"/>
            <w:rFonts w:ascii="Calibri" w:eastAsia="Calibri" w:hAnsi="Calibri" w:cs="Calibri"/>
            <w:lang w:val="en-GB"/>
          </w:rPr>
          <w:t>http://www.icom-cc.org/ul/cms/fck-uploaded/documents/Pesticides%20Bibliography.pdf</w:t>
        </w:r>
      </w:hyperlink>
    </w:p>
    <w:p w:rsidR="004559B7" w:rsidRDefault="004559B7" w:rsidP="00435432">
      <w:pPr>
        <w:rPr>
          <w:rFonts w:ascii="Calibri" w:eastAsia="Calibri" w:hAnsi="Calibri" w:cs="Calibri"/>
          <w:lang w:val="en-GB"/>
        </w:rPr>
      </w:pPr>
      <w:r w:rsidRPr="004559B7">
        <w:rPr>
          <w:rFonts w:ascii="Calibri" w:eastAsia="Calibri" w:hAnsi="Calibri" w:cs="Calibri"/>
          <w:lang w:val="en-GB"/>
        </w:rPr>
        <w:t>(</w:t>
      </w:r>
      <w:proofErr w:type="spellStart"/>
      <w:proofErr w:type="gramStart"/>
      <w:r w:rsidR="00F80BD3" w:rsidRPr="00F80BD3">
        <w:rPr>
          <w:rFonts w:ascii="Calibri" w:eastAsia="Calibri" w:hAnsi="Calibri" w:cs="Calibri"/>
          <w:lang w:val="en-GB"/>
        </w:rPr>
        <w:t>sist</w:t>
      </w:r>
      <w:proofErr w:type="spellEnd"/>
      <w:proofErr w:type="gramEnd"/>
      <w:r w:rsidR="00F80BD3" w:rsidRPr="00F80BD3">
        <w:rPr>
          <w:rFonts w:ascii="Calibri" w:eastAsia="Calibri" w:hAnsi="Calibri" w:cs="Calibri"/>
          <w:lang w:val="en-GB"/>
        </w:rPr>
        <w:t xml:space="preserve"> </w:t>
      </w:r>
      <w:proofErr w:type="spellStart"/>
      <w:r w:rsidR="00F80BD3" w:rsidRPr="00F80BD3">
        <w:rPr>
          <w:rFonts w:ascii="Calibri" w:eastAsia="Calibri" w:hAnsi="Calibri" w:cs="Calibri"/>
          <w:lang w:val="en-GB"/>
        </w:rPr>
        <w:t>nedlastet</w:t>
      </w:r>
      <w:proofErr w:type="spellEnd"/>
      <w:r w:rsidR="00F80BD3" w:rsidRPr="00F80BD3">
        <w:rPr>
          <w:rFonts w:ascii="Calibri" w:eastAsia="Calibri" w:hAnsi="Calibri" w:cs="Calibri"/>
          <w:lang w:val="en-GB"/>
        </w:rPr>
        <w:t xml:space="preserve">,  </w:t>
      </w:r>
      <w:r w:rsidRPr="004559B7">
        <w:rPr>
          <w:rFonts w:ascii="Calibri" w:eastAsia="Calibri" w:hAnsi="Calibri" w:cs="Calibri"/>
          <w:lang w:val="en-GB"/>
        </w:rPr>
        <w:t xml:space="preserve"> 30. Jan. 2017)</w:t>
      </w:r>
    </w:p>
    <w:p w:rsidR="00435432" w:rsidRDefault="00435432" w:rsidP="00435432">
      <w:pPr>
        <w:rPr>
          <w:rFonts w:ascii="Calibri" w:eastAsia="Calibri" w:hAnsi="Calibri" w:cs="Calibri"/>
          <w:lang w:val="en-GB"/>
        </w:rPr>
      </w:pPr>
      <w:r w:rsidRPr="00435432">
        <w:rPr>
          <w:rFonts w:ascii="Calibri" w:eastAsia="Calibri" w:hAnsi="Calibri" w:cs="Calibri"/>
          <w:lang w:val="en-GB"/>
        </w:rPr>
        <w:t xml:space="preserve">Dawson, J., 1988, </w:t>
      </w:r>
      <w:proofErr w:type="gramStart"/>
      <w:r w:rsidRPr="00435432">
        <w:rPr>
          <w:rFonts w:ascii="Calibri" w:eastAsia="Calibri" w:hAnsi="Calibri" w:cs="Calibri"/>
          <w:lang w:val="en-GB"/>
        </w:rPr>
        <w:t>The</w:t>
      </w:r>
      <w:proofErr w:type="gramEnd"/>
      <w:r w:rsidRPr="00435432">
        <w:rPr>
          <w:rFonts w:ascii="Calibri" w:eastAsia="Calibri" w:hAnsi="Calibri" w:cs="Calibri"/>
          <w:lang w:val="en-GB"/>
        </w:rPr>
        <w:t xml:space="preserve"> effects of insecticides on museum </w:t>
      </w:r>
      <w:proofErr w:type="spellStart"/>
      <w:r w:rsidRPr="00435432">
        <w:rPr>
          <w:rFonts w:ascii="Calibri" w:eastAsia="Calibri" w:hAnsi="Calibri" w:cs="Calibri"/>
          <w:lang w:val="en-GB"/>
        </w:rPr>
        <w:t>artifacts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 and materials. In A Guide to Museum Pest Control, ed. L. A. </w:t>
      </w:r>
      <w:proofErr w:type="spellStart"/>
      <w:r w:rsidRPr="00435432">
        <w:rPr>
          <w:rFonts w:ascii="Calibri" w:eastAsia="Calibri" w:hAnsi="Calibri" w:cs="Calibri"/>
          <w:lang w:val="en-GB"/>
        </w:rPr>
        <w:t>Zycherman</w:t>
      </w:r>
      <w:proofErr w:type="spellEnd"/>
      <w:r w:rsidRPr="00435432">
        <w:rPr>
          <w:rFonts w:ascii="Calibri" w:eastAsia="Calibri" w:hAnsi="Calibri" w:cs="Calibri"/>
          <w:lang w:val="en-GB"/>
        </w:rPr>
        <w:t xml:space="preserve"> and J. R. Schrock, 135–50. Washington, D.C.: Foundation of the American Institute for Conservation of Historic and Artistic Works and Association of Systematics Collections</w:t>
      </w:r>
    </w:p>
    <w:p w:rsidR="00435432" w:rsidRPr="00F80BD3" w:rsidRDefault="00435432" w:rsidP="00435432">
      <w:pPr>
        <w:rPr>
          <w:rFonts w:ascii="Calibri" w:eastAsia="Calibri" w:hAnsi="Calibri" w:cs="Calibri"/>
        </w:rPr>
      </w:pPr>
      <w:proofErr w:type="spellStart"/>
      <w:r w:rsidRPr="00435432">
        <w:rPr>
          <w:rFonts w:ascii="Calibri" w:eastAsia="Calibri" w:hAnsi="Calibri" w:cs="Calibri"/>
          <w:lang w:val="en-GB"/>
        </w:rPr>
        <w:t>CoOL</w:t>
      </w:r>
      <w:proofErr w:type="spellEnd"/>
      <w:r>
        <w:rPr>
          <w:rFonts w:ascii="Calibri" w:eastAsia="Calibri" w:hAnsi="Calibri" w:cs="Calibri"/>
          <w:lang w:val="en-GB"/>
        </w:rPr>
        <w:t xml:space="preserve">, Conservation </w:t>
      </w:r>
      <w:proofErr w:type="spellStart"/>
      <w:r>
        <w:rPr>
          <w:rFonts w:ascii="Calibri" w:eastAsia="Calibri" w:hAnsi="Calibri" w:cs="Calibri"/>
          <w:lang w:val="en-GB"/>
        </w:rPr>
        <w:t>OnLine</w:t>
      </w:r>
      <w:proofErr w:type="spellEnd"/>
      <w:r>
        <w:rPr>
          <w:rFonts w:ascii="Calibri" w:eastAsia="Calibri" w:hAnsi="Calibri" w:cs="Calibri"/>
          <w:lang w:val="en-GB"/>
        </w:rPr>
        <w:t>, An online resource by &amp; for conservators &amp; related fields, operated by the Foundation of The American Institute for Conservation.</w:t>
      </w:r>
      <w:r w:rsidR="004559B7">
        <w:rPr>
          <w:rFonts w:ascii="Calibri" w:eastAsia="Calibri" w:hAnsi="Calibri" w:cs="Calibri"/>
          <w:lang w:val="en-GB"/>
        </w:rPr>
        <w:t xml:space="preserve"> </w:t>
      </w:r>
      <w:r w:rsidR="004559B7" w:rsidRPr="004559B7">
        <w:rPr>
          <w:rFonts w:ascii="Calibri" w:eastAsia="Calibri" w:hAnsi="Calibri" w:cs="Calibri"/>
          <w:lang w:val="en-GB"/>
        </w:rPr>
        <w:t>Integrated Pest Management</w:t>
      </w:r>
      <w:r w:rsidR="004559B7">
        <w:rPr>
          <w:rFonts w:ascii="Calibri" w:eastAsia="Calibri" w:hAnsi="Calibri" w:cs="Calibri"/>
          <w:lang w:val="en-GB"/>
        </w:rPr>
        <w:t xml:space="preserve">. </w:t>
      </w:r>
      <w:r w:rsidR="004559B7" w:rsidRPr="004559B7">
        <w:rPr>
          <w:rFonts w:ascii="Calibri" w:eastAsia="Calibri" w:hAnsi="Calibri" w:cs="Calibri"/>
          <w:lang w:val="en-GB"/>
        </w:rPr>
        <w:t>A Selected Bibliography for Collections Care</w:t>
      </w:r>
      <w:r w:rsidR="004559B7">
        <w:rPr>
          <w:rFonts w:ascii="Calibri" w:eastAsia="Calibri" w:hAnsi="Calibri" w:cs="Calibri"/>
          <w:lang w:val="en-GB"/>
        </w:rPr>
        <w:t xml:space="preserve">. </w:t>
      </w:r>
      <w:r w:rsidR="00CB6B60">
        <w:fldChar w:fldCharType="begin"/>
      </w:r>
      <w:r w:rsidR="00CB6B60" w:rsidRPr="00CB6B60">
        <w:rPr>
          <w:lang w:val="en-US"/>
        </w:rPr>
        <w:instrText xml:space="preserve"> HYPERLINK "http://cool.conservation-us.org/byauth/jessup/ipm.html" </w:instrText>
      </w:r>
      <w:r w:rsidR="00CB6B60">
        <w:fldChar w:fldCharType="separate"/>
      </w:r>
      <w:r w:rsidR="004559B7" w:rsidRPr="00CB6B60">
        <w:rPr>
          <w:rStyle w:val="Hyperkobling"/>
          <w:rFonts w:ascii="Calibri" w:eastAsia="Calibri" w:hAnsi="Calibri" w:cs="Calibri"/>
          <w:lang w:val="en-US"/>
        </w:rPr>
        <w:t>http://cool.conservation-us.org/byauth/jessup/ipm.html</w:t>
      </w:r>
      <w:r w:rsidR="00CB6B60">
        <w:rPr>
          <w:rStyle w:val="Hyperkobling"/>
          <w:rFonts w:ascii="Calibri" w:eastAsia="Calibri" w:hAnsi="Calibri" w:cs="Calibri"/>
        </w:rPr>
        <w:fldChar w:fldCharType="end"/>
      </w:r>
      <w:r w:rsidR="004559B7" w:rsidRPr="00CB6B60">
        <w:rPr>
          <w:rFonts w:ascii="Calibri" w:eastAsia="Calibri" w:hAnsi="Calibri" w:cs="Calibri"/>
          <w:lang w:val="en-US"/>
        </w:rPr>
        <w:t xml:space="preserve"> (</w:t>
      </w:r>
      <w:r w:rsidR="00F80BD3" w:rsidRPr="00CB6B60">
        <w:rPr>
          <w:rFonts w:ascii="Calibri" w:eastAsia="Calibri" w:hAnsi="Calibri" w:cs="Calibri"/>
          <w:lang w:val="en-US"/>
        </w:rPr>
        <w:t xml:space="preserve">sist nedlastet,  </w:t>
      </w:r>
      <w:r w:rsidR="004559B7" w:rsidRPr="00CB6B60">
        <w:rPr>
          <w:rFonts w:ascii="Calibri" w:eastAsia="Calibri" w:hAnsi="Calibri" w:cs="Calibri"/>
          <w:lang w:val="en-US"/>
        </w:rPr>
        <w:t xml:space="preserve"> 30. </w:t>
      </w:r>
      <w:r w:rsidR="004559B7" w:rsidRPr="00F80BD3">
        <w:rPr>
          <w:rFonts w:ascii="Calibri" w:eastAsia="Calibri" w:hAnsi="Calibri" w:cs="Calibri"/>
        </w:rPr>
        <w:t>Jan. 2017)</w:t>
      </w:r>
    </w:p>
    <w:p w:rsidR="004559B7" w:rsidRDefault="004559B7" w:rsidP="00435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LOVDATA. </w:t>
      </w:r>
      <w:hyperlink r:id="rId5" w:history="1">
        <w:r w:rsidRPr="003F55A4">
          <w:rPr>
            <w:rStyle w:val="Hyperkobling"/>
            <w:rFonts w:ascii="Calibri" w:eastAsia="Calibri" w:hAnsi="Calibri" w:cs="Calibri"/>
          </w:rPr>
          <w:t>https://lovdata.no/</w:t>
        </w:r>
      </w:hyperlink>
      <w:r>
        <w:rPr>
          <w:rFonts w:ascii="Calibri" w:eastAsia="Calibri" w:hAnsi="Calibri" w:cs="Calibri"/>
        </w:rPr>
        <w:t xml:space="preserve"> </w:t>
      </w:r>
      <w:r w:rsidRPr="004559B7">
        <w:rPr>
          <w:rFonts w:ascii="Calibri" w:eastAsia="Calibri" w:hAnsi="Calibri" w:cs="Calibri"/>
        </w:rPr>
        <w:t>(</w:t>
      </w:r>
      <w:r w:rsidR="00F80BD3" w:rsidRPr="00F80BD3">
        <w:rPr>
          <w:rFonts w:ascii="Calibri" w:eastAsia="Calibri" w:hAnsi="Calibri" w:cs="Calibri"/>
        </w:rPr>
        <w:t xml:space="preserve">sist nedlastet, </w:t>
      </w:r>
      <w:r w:rsidR="00F80BD3">
        <w:rPr>
          <w:rFonts w:ascii="Calibri" w:eastAsia="Calibri" w:hAnsi="Calibri" w:cs="Calibri"/>
        </w:rPr>
        <w:t xml:space="preserve"> </w:t>
      </w:r>
      <w:r w:rsidR="00F80BD3" w:rsidRPr="004559B7">
        <w:rPr>
          <w:rFonts w:ascii="Calibri" w:eastAsia="Calibri" w:hAnsi="Calibri" w:cs="Calibri"/>
        </w:rPr>
        <w:t>30. Jan. 2017)</w:t>
      </w:r>
    </w:p>
    <w:p w:rsidR="004559B7" w:rsidRPr="004559B7" w:rsidRDefault="004559B7" w:rsidP="00435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LOVDATA. </w:t>
      </w:r>
      <w:r w:rsidRPr="004559B7">
        <w:rPr>
          <w:rFonts w:ascii="Calibri" w:eastAsia="Calibri" w:hAnsi="Calibri" w:cs="Calibri"/>
        </w:rPr>
        <w:t>Forskrift om tiltaksverdier og grenseverdier for fysiske og kjemiske faktorer i arbeidsmiljøet samt smitterisikogrupper for biologiske faktorer (forskrift om tiltaks- og grenseverdier)</w:t>
      </w:r>
      <w:r>
        <w:rPr>
          <w:rFonts w:ascii="Calibri" w:eastAsia="Calibri" w:hAnsi="Calibri" w:cs="Calibri"/>
        </w:rPr>
        <w:t xml:space="preserve">. </w:t>
      </w:r>
      <w:hyperlink r:id="rId6" w:history="1">
        <w:r w:rsidRPr="003F55A4">
          <w:rPr>
            <w:rStyle w:val="Hyperkobling"/>
            <w:rFonts w:ascii="Calibri" w:eastAsia="Calibri" w:hAnsi="Calibri" w:cs="Calibri"/>
          </w:rPr>
          <w:t>https://lovdata.no/dokument/SF/forskrift/2011-12-06-1358</w:t>
        </w:r>
      </w:hyperlink>
      <w:r>
        <w:rPr>
          <w:rFonts w:ascii="Calibri" w:eastAsia="Calibri" w:hAnsi="Calibri" w:cs="Calibri"/>
        </w:rPr>
        <w:t xml:space="preserve"> (</w:t>
      </w:r>
      <w:r w:rsidR="00F80BD3" w:rsidRPr="00F80BD3">
        <w:rPr>
          <w:rFonts w:ascii="Calibri" w:eastAsia="Calibri" w:hAnsi="Calibri" w:cs="Calibri"/>
        </w:rPr>
        <w:t xml:space="preserve">sist nedlastet, </w:t>
      </w:r>
      <w:r>
        <w:rPr>
          <w:rFonts w:ascii="Calibri" w:eastAsia="Calibri" w:hAnsi="Calibri" w:cs="Calibri"/>
        </w:rPr>
        <w:t xml:space="preserve"> </w:t>
      </w:r>
      <w:r w:rsidRPr="004559B7">
        <w:rPr>
          <w:rFonts w:ascii="Calibri" w:eastAsia="Calibri" w:hAnsi="Calibri" w:cs="Calibri"/>
        </w:rPr>
        <w:t>30. Jan. 2017)</w:t>
      </w:r>
    </w:p>
    <w:p w:rsidR="00435432" w:rsidRDefault="004559B7" w:rsidP="004354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LOVDATA. </w:t>
      </w:r>
      <w:r w:rsidRPr="004559B7">
        <w:rPr>
          <w:rFonts w:ascii="Calibri" w:eastAsia="Calibri" w:hAnsi="Calibri" w:cs="Calibri"/>
        </w:rPr>
        <w:t>Forskrift om utførelse av arbeid, bruk av arbeidsutstyr og tilhørende tekniske krav (forskrift om utførelse av arbeid)</w:t>
      </w:r>
      <w:r>
        <w:rPr>
          <w:rFonts w:ascii="Calibri" w:eastAsia="Calibri" w:hAnsi="Calibri" w:cs="Calibri"/>
        </w:rPr>
        <w:t xml:space="preserve">. </w:t>
      </w:r>
      <w:hyperlink r:id="rId7" w:history="1">
        <w:r w:rsidRPr="003F55A4">
          <w:rPr>
            <w:rStyle w:val="Hyperkobling"/>
            <w:rFonts w:ascii="Calibri" w:eastAsia="Calibri" w:hAnsi="Calibri" w:cs="Calibri"/>
          </w:rPr>
          <w:t>https://lovdata.no/dokument/SF/forskrift/2011-12-06-1357</w:t>
        </w:r>
      </w:hyperlink>
      <w:r>
        <w:rPr>
          <w:rFonts w:ascii="Calibri" w:eastAsia="Calibri" w:hAnsi="Calibri" w:cs="Calibri"/>
        </w:rPr>
        <w:t xml:space="preserve"> </w:t>
      </w:r>
      <w:r w:rsidRPr="004559B7">
        <w:rPr>
          <w:rFonts w:ascii="Calibri" w:eastAsia="Calibri" w:hAnsi="Calibri" w:cs="Calibri"/>
        </w:rPr>
        <w:t>(</w:t>
      </w:r>
      <w:r w:rsidR="00F80BD3" w:rsidRPr="00F80BD3">
        <w:rPr>
          <w:rFonts w:ascii="Calibri" w:eastAsia="Calibri" w:hAnsi="Calibri" w:cs="Calibri"/>
        </w:rPr>
        <w:t xml:space="preserve">sist nedlastet, </w:t>
      </w:r>
      <w:r w:rsidRPr="004559B7">
        <w:rPr>
          <w:rFonts w:ascii="Calibri" w:eastAsia="Calibri" w:hAnsi="Calibri" w:cs="Calibri"/>
        </w:rPr>
        <w:t xml:space="preserve"> 30. Jan. 2017)</w:t>
      </w:r>
    </w:p>
    <w:p w:rsidR="00F80BD3" w:rsidRDefault="00F80BD3" w:rsidP="00435432">
      <w:pPr>
        <w:rPr>
          <w:rFonts w:ascii="Calibri" w:eastAsia="Calibri" w:hAnsi="Calibri" w:cs="Calibri"/>
          <w:lang w:val="en-US"/>
        </w:rPr>
      </w:pPr>
      <w:proofErr w:type="spellStart"/>
      <w:r w:rsidRPr="00F80BD3">
        <w:rPr>
          <w:rFonts w:ascii="Calibri" w:eastAsia="Calibri" w:hAnsi="Calibri" w:cs="Calibri"/>
          <w:lang w:val="en-US"/>
        </w:rPr>
        <w:t>Omstein</w:t>
      </w:r>
      <w:proofErr w:type="spellEnd"/>
      <w:r w:rsidRPr="00F80BD3">
        <w:rPr>
          <w:rFonts w:ascii="Calibri" w:eastAsia="Calibri" w:hAnsi="Calibri" w:cs="Calibri"/>
          <w:lang w:val="en-US"/>
        </w:rPr>
        <w:t xml:space="preserve">, L., 2010. Poisonous Heritage: Pesticides in Museum Collections, Thesis submitted in partial fulfillment of the requirements for the degree of Master of Arts Degree, Seton Hall University, </w:t>
      </w:r>
      <w:proofErr w:type="spellStart"/>
      <w:r w:rsidRPr="00F80BD3">
        <w:rPr>
          <w:rFonts w:ascii="Calibri" w:eastAsia="Calibri" w:hAnsi="Calibri" w:cs="Calibri"/>
          <w:lang w:val="en-US"/>
        </w:rPr>
        <w:t>eRepository</w:t>
      </w:r>
      <w:proofErr w:type="spellEnd"/>
      <w:r w:rsidRPr="00F80BD3">
        <w:rPr>
          <w:rFonts w:ascii="Calibri" w:eastAsia="Calibri" w:hAnsi="Calibri" w:cs="Calibri"/>
          <w:lang w:val="en-US"/>
        </w:rPr>
        <w:t xml:space="preserve"> @ Seton Hall, </w:t>
      </w:r>
      <w:proofErr w:type="spellStart"/>
      <w:r w:rsidRPr="00F80BD3">
        <w:rPr>
          <w:rFonts w:ascii="Calibri" w:eastAsia="Calibri" w:hAnsi="Calibri" w:cs="Calibri"/>
          <w:lang w:val="en-US"/>
        </w:rPr>
        <w:t>tilgjengelig</w:t>
      </w:r>
      <w:proofErr w:type="spellEnd"/>
      <w:r w:rsidRPr="00F80BD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80BD3">
        <w:rPr>
          <w:rFonts w:ascii="Calibri" w:eastAsia="Calibri" w:hAnsi="Calibri" w:cs="Calibri"/>
          <w:lang w:val="en-US"/>
        </w:rPr>
        <w:t>fra</w:t>
      </w:r>
      <w:proofErr w:type="spellEnd"/>
      <w:r w:rsidRPr="00F80BD3"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Pr="003F55A4">
          <w:rPr>
            <w:rStyle w:val="Hyperkobling"/>
            <w:rFonts w:ascii="Calibri" w:eastAsia="Calibri" w:hAnsi="Calibri" w:cs="Calibri"/>
            <w:lang w:val="en-US"/>
          </w:rPr>
          <w:t>http://scholarship.shu.edu/theses/253/</w:t>
        </w:r>
      </w:hyperlink>
      <w:r>
        <w:rPr>
          <w:rFonts w:ascii="Calibri" w:eastAsia="Calibri" w:hAnsi="Calibri" w:cs="Calibri"/>
          <w:lang w:val="en-US"/>
        </w:rPr>
        <w:t xml:space="preserve"> </w:t>
      </w:r>
      <w:r w:rsidRPr="00F80BD3">
        <w:rPr>
          <w:rFonts w:ascii="Calibri" w:eastAsia="Calibri" w:hAnsi="Calibri" w:cs="Calibri"/>
          <w:lang w:val="en-US"/>
        </w:rPr>
        <w:t>(</w:t>
      </w:r>
      <w:proofErr w:type="spellStart"/>
      <w:r w:rsidRPr="00F80BD3">
        <w:rPr>
          <w:rFonts w:ascii="Calibri" w:eastAsia="Calibri" w:hAnsi="Calibri" w:cs="Calibri"/>
          <w:lang w:val="en-US"/>
        </w:rPr>
        <w:t>sist</w:t>
      </w:r>
      <w:proofErr w:type="spellEnd"/>
      <w:r w:rsidRPr="00F80BD3">
        <w:rPr>
          <w:rFonts w:ascii="Calibri" w:eastAsia="Calibri" w:hAnsi="Calibri" w:cs="Calibri"/>
          <w:lang w:val="en-US"/>
        </w:rPr>
        <w:t xml:space="preserve"> </w:t>
      </w:r>
      <w:proofErr w:type="spellStart"/>
      <w:r w:rsidRPr="00F80BD3">
        <w:rPr>
          <w:rFonts w:ascii="Calibri" w:eastAsia="Calibri" w:hAnsi="Calibri" w:cs="Calibri"/>
          <w:lang w:val="en-US"/>
        </w:rPr>
        <w:t>nedlastet</w:t>
      </w:r>
      <w:proofErr w:type="spellEnd"/>
      <w:r w:rsidRPr="00F80BD3">
        <w:rPr>
          <w:rFonts w:ascii="Calibri" w:eastAsia="Calibri" w:hAnsi="Calibri" w:cs="Calibri"/>
          <w:lang w:val="en-US"/>
        </w:rPr>
        <w:t>, 20.11.2015).</w:t>
      </w:r>
    </w:p>
    <w:p w:rsidR="00F80BD3" w:rsidRPr="00F80BD3" w:rsidRDefault="00F80BD3" w:rsidP="00435432">
      <w:pPr>
        <w:rPr>
          <w:rFonts w:ascii="Calibri" w:eastAsia="Calibri" w:hAnsi="Calibri" w:cs="Calibri"/>
          <w:lang w:val="en-US"/>
        </w:rPr>
      </w:pPr>
      <w:proofErr w:type="spellStart"/>
      <w:r w:rsidRPr="00F80BD3">
        <w:rPr>
          <w:rFonts w:ascii="Calibri" w:eastAsia="Calibri" w:hAnsi="Calibri" w:cs="Calibri"/>
          <w:lang w:val="en-US"/>
        </w:rPr>
        <w:t>Sirois</w:t>
      </w:r>
      <w:proofErr w:type="spellEnd"/>
      <w:r w:rsidRPr="00F80BD3">
        <w:rPr>
          <w:rFonts w:ascii="Calibri" w:eastAsia="Calibri" w:hAnsi="Calibri" w:cs="Calibri"/>
          <w:lang w:val="en-US"/>
        </w:rPr>
        <w:t xml:space="preserve">, P.J. </w:t>
      </w:r>
      <w:proofErr w:type="gramStart"/>
      <w:r w:rsidRPr="00F80BD3">
        <w:rPr>
          <w:rFonts w:ascii="Calibri" w:eastAsia="Calibri" w:hAnsi="Calibri" w:cs="Calibri"/>
          <w:lang w:val="en-US"/>
        </w:rPr>
        <w:t>og</w:t>
      </w:r>
      <w:proofErr w:type="gramEnd"/>
      <w:r w:rsidRPr="00F80BD3">
        <w:rPr>
          <w:rFonts w:ascii="Calibri" w:eastAsia="Calibri" w:hAnsi="Calibri" w:cs="Calibri"/>
          <w:lang w:val="en-US"/>
        </w:rPr>
        <w:t xml:space="preserve"> Taylor, J., 1988. ”The determination of arsenic and mercury in natural history specimens using radioisotope excited X-ray energy spectrometry and scanning electron microscopy” i </w:t>
      </w:r>
      <w:proofErr w:type="spellStart"/>
      <w:r w:rsidRPr="00F80BD3">
        <w:rPr>
          <w:rFonts w:ascii="Calibri" w:eastAsia="Calibri" w:hAnsi="Calibri" w:cs="Calibri"/>
          <w:lang w:val="en-US"/>
        </w:rPr>
        <w:t>Wellheiser</w:t>
      </w:r>
      <w:proofErr w:type="spellEnd"/>
      <w:r w:rsidRPr="00F80BD3">
        <w:rPr>
          <w:rFonts w:ascii="Calibri" w:eastAsia="Calibri" w:hAnsi="Calibri" w:cs="Calibri"/>
          <w:lang w:val="en-US"/>
        </w:rPr>
        <w:t>, J. (red.), Proceedings of the 14th Annual IIC-CG Conference, Toronto, May 27-30, The Toronto Area Conservation Group of the IIC-CG, Toronto, 1989, s. 124-136.</w:t>
      </w:r>
    </w:p>
    <w:p w:rsidR="00435432" w:rsidRPr="00F80BD3" w:rsidRDefault="00435432" w:rsidP="23C45EA4">
      <w:pPr>
        <w:rPr>
          <w:rStyle w:val="normaltextrun"/>
          <w:rFonts w:ascii="Calibri" w:eastAsia="Calibri" w:hAnsi="Calibri" w:cs="Calibri"/>
          <w:lang w:val="en-US"/>
        </w:rPr>
      </w:pPr>
    </w:p>
    <w:p w:rsidR="23C45EA4" w:rsidRPr="00F80BD3" w:rsidRDefault="23C45EA4" w:rsidP="23C45EA4">
      <w:pPr>
        <w:rPr>
          <w:rStyle w:val="normaltextrun"/>
          <w:rFonts w:ascii="Calibri" w:eastAsia="Calibri" w:hAnsi="Calibri" w:cs="Calibri"/>
          <w:lang w:val="en-US"/>
        </w:rPr>
      </w:pPr>
    </w:p>
    <w:p w:rsidR="23C45EA4" w:rsidRPr="00F80BD3" w:rsidRDefault="23C45EA4" w:rsidP="23C45EA4">
      <w:pPr>
        <w:rPr>
          <w:rStyle w:val="normaltextrun"/>
          <w:rFonts w:ascii="Calibri" w:eastAsia="Calibri" w:hAnsi="Calibri" w:cs="Calibri"/>
          <w:lang w:val="en-US"/>
        </w:rPr>
      </w:pPr>
    </w:p>
    <w:p w:rsidR="23C45EA4" w:rsidRPr="00F80BD3" w:rsidRDefault="23C45EA4" w:rsidP="23C45EA4">
      <w:pPr>
        <w:rPr>
          <w:rStyle w:val="normaltextrun"/>
          <w:rFonts w:ascii="Calibri" w:eastAsia="Calibri" w:hAnsi="Calibri" w:cs="Calibri"/>
          <w:lang w:val="en-US"/>
        </w:rPr>
      </w:pPr>
    </w:p>
    <w:p w:rsidR="23C45EA4" w:rsidRDefault="23C45EA4" w:rsidP="23C45EA4">
      <w:pPr>
        <w:rPr>
          <w:rFonts w:ascii="Calibri" w:eastAsia="Calibri" w:hAnsi="Calibri" w:cs="Calibri"/>
          <w:lang w:val="de-DE"/>
        </w:rPr>
      </w:pPr>
      <w:r w:rsidRPr="23C45EA4">
        <w:rPr>
          <w:rFonts w:ascii="Calibri" w:eastAsia="Calibri" w:hAnsi="Calibri" w:cs="Calibri"/>
          <w:lang w:val="de-DE"/>
        </w:rPr>
        <w:t xml:space="preserve"> </w:t>
      </w:r>
    </w:p>
    <w:p w:rsidR="23C45EA4" w:rsidRDefault="23C45EA4" w:rsidP="23C45EA4">
      <w:pPr>
        <w:rPr>
          <w:rStyle w:val="normaltextrun"/>
          <w:rFonts w:ascii="Calibri" w:eastAsia="Calibri" w:hAnsi="Calibri" w:cs="Calibri"/>
          <w:b/>
          <w:bCs/>
          <w:lang w:val="de-DE"/>
        </w:rPr>
      </w:pPr>
      <w:r w:rsidRPr="23C45EA4">
        <w:rPr>
          <w:rStyle w:val="normaltextrun"/>
          <w:rFonts w:ascii="Calibri" w:eastAsia="Calibri" w:hAnsi="Calibri" w:cs="Calibri"/>
          <w:b/>
          <w:bCs/>
          <w:lang w:val="de-DE"/>
        </w:rPr>
        <w:t xml:space="preserve"> </w:t>
      </w:r>
    </w:p>
    <w:p w:rsidR="00707652" w:rsidRPr="00707652" w:rsidRDefault="00707652">
      <w:pPr>
        <w:rPr>
          <w:rStyle w:val="normaltextrun"/>
          <w:rFonts w:ascii="Calibri" w:hAnsi="Calibri" w:cs="Calibri"/>
          <w:lang w:val="de-DE"/>
        </w:rPr>
      </w:pPr>
    </w:p>
    <w:sectPr w:rsidR="00707652" w:rsidRPr="00707652" w:rsidSect="00C10F0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C"/>
    <w:rsid w:val="00214D71"/>
    <w:rsid w:val="00280083"/>
    <w:rsid w:val="00435432"/>
    <w:rsid w:val="004559B7"/>
    <w:rsid w:val="00707652"/>
    <w:rsid w:val="008A401C"/>
    <w:rsid w:val="00CB6B60"/>
    <w:rsid w:val="00D655AB"/>
    <w:rsid w:val="00DE0033"/>
    <w:rsid w:val="00F80BD3"/>
    <w:rsid w:val="23C4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D71D9-0987-4EBC-AE05-173C1EF2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normaltextrun">
    <w:name w:val="normaltextrun"/>
    <w:basedOn w:val="Standardskriftforavsnitt"/>
    <w:rsid w:val="008A401C"/>
  </w:style>
  <w:style w:type="character" w:customStyle="1" w:styleId="spellingerror">
    <w:name w:val="spellingerror"/>
    <w:basedOn w:val="Standardskriftforavsnitt"/>
    <w:rsid w:val="008A401C"/>
  </w:style>
  <w:style w:type="character" w:styleId="Hyperkobling">
    <w:name w:val="Hyperlink"/>
    <w:basedOn w:val="Standardskriftforavsnitt"/>
    <w:uiPriority w:val="99"/>
    <w:unhideWhenUsed/>
    <w:rsid w:val="00435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.shu.edu/theses/25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vdata.no/dokument/SF/forskrift/2011-12-06-13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vdata.no/dokument/SF/forskrift/2011-12-06-1358" TargetMode="External"/><Relationship Id="rId5" Type="http://schemas.openxmlformats.org/officeDocument/2006/relationships/hyperlink" Target="https://lovdata.no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com-cc.org/ul/cms/fck-uploaded/documents/Pesticides%20Bibliography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4208</Characters>
  <Application>Microsoft Office Word</Application>
  <DocSecurity>4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Kunze</dc:creator>
  <cp:keywords/>
  <dc:description/>
  <cp:lastModifiedBy>Ann Siri Hegseth Garberg</cp:lastModifiedBy>
  <cp:revision>2</cp:revision>
  <dcterms:created xsi:type="dcterms:W3CDTF">2017-02-02T07:43:00Z</dcterms:created>
  <dcterms:modified xsi:type="dcterms:W3CDTF">2017-02-02T07:43:00Z</dcterms:modified>
</cp:coreProperties>
</file>